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CC" w:rsidRDefault="00760CCC" w:rsidP="009B228E">
      <w:pPr>
        <w:jc w:val="center"/>
        <w:rPr>
          <w:b/>
          <w:sz w:val="28"/>
          <w:szCs w:val="28"/>
        </w:rPr>
      </w:pPr>
    </w:p>
    <w:p w:rsidR="00760CCC" w:rsidRPr="00760CCC" w:rsidRDefault="00760CCC" w:rsidP="00760CC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760CCC">
        <w:rPr>
          <w:rFonts w:ascii="Arial" w:hAnsi="Arial" w:cs="Arial"/>
          <w:b/>
        </w:rPr>
        <w:t>REZULTATI</w:t>
      </w:r>
    </w:p>
    <w:p w:rsidR="00760CCC" w:rsidRPr="00760CCC" w:rsidRDefault="00760CCC" w:rsidP="00760CC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760CCC">
        <w:rPr>
          <w:rFonts w:ascii="Arial" w:hAnsi="Arial" w:cs="Arial"/>
          <w:b/>
        </w:rPr>
        <w:t>PODROČNEGA PRVENSTVA GORENJSKE V DVORANSKEM HOKEJI ZA  DIJAKE</w:t>
      </w:r>
    </w:p>
    <w:p w:rsidR="00760CCC" w:rsidRPr="00760CCC" w:rsidRDefault="00760CCC" w:rsidP="00760CC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760CCC">
        <w:rPr>
          <w:rFonts w:ascii="Arial" w:hAnsi="Arial" w:cs="Arial"/>
          <w:b/>
        </w:rPr>
        <w:t>Radovljica, 24.4.2014</w:t>
      </w:r>
    </w:p>
    <w:p w:rsidR="006874A8" w:rsidRDefault="006874A8" w:rsidP="009B228E">
      <w:pPr>
        <w:jc w:val="both"/>
        <w:rPr>
          <w:sz w:val="24"/>
          <w:szCs w:val="24"/>
        </w:rPr>
      </w:pPr>
    </w:p>
    <w:p w:rsidR="009B228E" w:rsidRDefault="00760CCC" w:rsidP="009B228E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B228E">
        <w:rPr>
          <w:sz w:val="24"/>
          <w:szCs w:val="24"/>
        </w:rPr>
        <w:t xml:space="preserve">ekmovanja, ki je potekalo šele drugič, so se tudi tokrat udeležile štiri šolske ekipe. Igrali so </w:t>
      </w:r>
      <w:r w:rsidR="00631367">
        <w:rPr>
          <w:sz w:val="24"/>
          <w:szCs w:val="24"/>
        </w:rPr>
        <w:t xml:space="preserve">po v naprej pripravljenih pravilih </w:t>
      </w:r>
      <w:bookmarkStart w:id="0" w:name="_GoBack"/>
      <w:bookmarkEnd w:id="0"/>
      <w:r w:rsidR="009B228E">
        <w:rPr>
          <w:sz w:val="24"/>
          <w:szCs w:val="24"/>
        </w:rPr>
        <w:t>po sistemu vsak z vsemi.</w:t>
      </w:r>
    </w:p>
    <w:p w:rsidR="009B228E" w:rsidRDefault="009B228E" w:rsidP="009B228E">
      <w:pPr>
        <w:jc w:val="both"/>
        <w:rPr>
          <w:b/>
          <w:sz w:val="24"/>
          <w:szCs w:val="24"/>
        </w:rPr>
      </w:pPr>
      <w:r w:rsidRPr="009B228E">
        <w:rPr>
          <w:b/>
          <w:sz w:val="24"/>
          <w:szCs w:val="24"/>
        </w:rPr>
        <w:t>REZULTATI</w:t>
      </w:r>
      <w:r w:rsidR="00C0243B">
        <w:rPr>
          <w:b/>
          <w:sz w:val="24"/>
          <w:szCs w:val="24"/>
        </w:rPr>
        <w:t xml:space="preserve"> POSAMEZNIH TEKEM</w:t>
      </w:r>
      <w:r w:rsidRPr="009B228E">
        <w:rPr>
          <w:b/>
          <w:sz w:val="24"/>
          <w:szCs w:val="24"/>
        </w:rPr>
        <w:t>:</w:t>
      </w:r>
    </w:p>
    <w:p w:rsidR="009B228E" w:rsidRDefault="009B228E" w:rsidP="009B228E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Gimnazija</w:t>
      </w:r>
      <w:r w:rsidR="00C0243B">
        <w:rPr>
          <w:b/>
          <w:sz w:val="24"/>
          <w:szCs w:val="24"/>
        </w:rPr>
        <w:t xml:space="preserve"> J</w:t>
      </w:r>
      <w:r>
        <w:rPr>
          <w:b/>
          <w:sz w:val="24"/>
          <w:szCs w:val="24"/>
        </w:rPr>
        <w:t>esenice : SGTŠ Radovljica    6:4</w:t>
      </w:r>
    </w:p>
    <w:p w:rsidR="009B228E" w:rsidRDefault="009B228E" w:rsidP="009B228E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ŠC Škofja Loka : EGSŠ Radovljica     </w:t>
      </w:r>
      <w:r w:rsidR="00C02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2:4</w:t>
      </w:r>
    </w:p>
    <w:p w:rsidR="009B228E" w:rsidRDefault="009B228E" w:rsidP="009B228E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SGTŠ Radovljica : ŠC Škofja Loka       </w:t>
      </w:r>
      <w:r w:rsidR="00C02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4:6</w:t>
      </w:r>
    </w:p>
    <w:p w:rsidR="009B228E" w:rsidRDefault="009B228E" w:rsidP="009B228E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EGSŠ Radovljica : Gimnazija Jesenice </w:t>
      </w:r>
      <w:r w:rsidR="00C0243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1:2</w:t>
      </w:r>
    </w:p>
    <w:p w:rsidR="009B228E" w:rsidRDefault="009B228E" w:rsidP="009B228E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SGTŠ Radovljica : EGSŠ Radovljica    </w:t>
      </w:r>
      <w:r w:rsidR="00C02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02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4:9</w:t>
      </w:r>
    </w:p>
    <w:p w:rsidR="009B228E" w:rsidRDefault="00C0243B" w:rsidP="009B228E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ŠC</w:t>
      </w:r>
      <w:r w:rsidR="009B228E">
        <w:rPr>
          <w:b/>
          <w:sz w:val="24"/>
          <w:szCs w:val="24"/>
        </w:rPr>
        <w:t xml:space="preserve"> Škofja Loka : </w:t>
      </w:r>
      <w:r>
        <w:rPr>
          <w:b/>
          <w:sz w:val="24"/>
          <w:szCs w:val="24"/>
        </w:rPr>
        <w:t>Gimnazija Jesenice       1:5</w:t>
      </w:r>
    </w:p>
    <w:p w:rsidR="00C0243B" w:rsidRPr="00C0243B" w:rsidRDefault="00C0243B" w:rsidP="00C0243B">
      <w:pPr>
        <w:jc w:val="both"/>
        <w:rPr>
          <w:b/>
          <w:sz w:val="36"/>
          <w:szCs w:val="36"/>
          <w:u w:val="single"/>
        </w:rPr>
      </w:pPr>
      <w:r w:rsidRPr="00C0243B">
        <w:rPr>
          <w:b/>
          <w:sz w:val="36"/>
          <w:szCs w:val="36"/>
          <w:u w:val="single"/>
        </w:rPr>
        <w:t>KONČNI VRSTNI RED:</w:t>
      </w:r>
    </w:p>
    <w:p w:rsidR="00C0243B" w:rsidRPr="00760CCC" w:rsidRDefault="00C0243B" w:rsidP="00C0243B">
      <w:pPr>
        <w:jc w:val="both"/>
        <w:rPr>
          <w:b/>
          <w:sz w:val="28"/>
          <w:szCs w:val="28"/>
        </w:rPr>
      </w:pPr>
      <w:r w:rsidRPr="00760CCC">
        <w:rPr>
          <w:b/>
          <w:sz w:val="28"/>
          <w:szCs w:val="28"/>
        </w:rPr>
        <w:t>1. mesto    GIMNAZIJA JESENICE        9 točk</w:t>
      </w:r>
    </w:p>
    <w:p w:rsidR="00C0243B" w:rsidRPr="00760CCC" w:rsidRDefault="00C0243B" w:rsidP="00C0243B">
      <w:pPr>
        <w:jc w:val="both"/>
        <w:rPr>
          <w:b/>
          <w:sz w:val="28"/>
          <w:szCs w:val="28"/>
        </w:rPr>
      </w:pPr>
      <w:r w:rsidRPr="00760CCC">
        <w:rPr>
          <w:b/>
          <w:sz w:val="28"/>
          <w:szCs w:val="28"/>
        </w:rPr>
        <w:t>2. mesto    EGSŠ Radovljica                  6 točk</w:t>
      </w:r>
    </w:p>
    <w:p w:rsidR="00C0243B" w:rsidRPr="00760CCC" w:rsidRDefault="00C0243B" w:rsidP="00C0243B">
      <w:pPr>
        <w:jc w:val="both"/>
        <w:rPr>
          <w:b/>
          <w:sz w:val="28"/>
          <w:szCs w:val="28"/>
        </w:rPr>
      </w:pPr>
      <w:r w:rsidRPr="00760CCC">
        <w:rPr>
          <w:b/>
          <w:sz w:val="28"/>
          <w:szCs w:val="28"/>
        </w:rPr>
        <w:t>3. mesto    ŠC Škofja Loka                     3 točke</w:t>
      </w:r>
    </w:p>
    <w:p w:rsidR="00C0243B" w:rsidRPr="006874A8" w:rsidRDefault="00C0243B" w:rsidP="00C0243B">
      <w:pPr>
        <w:jc w:val="both"/>
        <w:rPr>
          <w:sz w:val="28"/>
          <w:szCs w:val="28"/>
        </w:rPr>
      </w:pPr>
      <w:r w:rsidRPr="006874A8">
        <w:rPr>
          <w:sz w:val="28"/>
          <w:szCs w:val="28"/>
        </w:rPr>
        <w:t xml:space="preserve">4. mesto    SGTŠ Radovljica                  </w:t>
      </w:r>
      <w:r w:rsidR="006874A8">
        <w:rPr>
          <w:sz w:val="28"/>
          <w:szCs w:val="28"/>
        </w:rPr>
        <w:t xml:space="preserve">  </w:t>
      </w:r>
      <w:r w:rsidRPr="006874A8">
        <w:rPr>
          <w:sz w:val="28"/>
          <w:szCs w:val="28"/>
        </w:rPr>
        <w:t xml:space="preserve">0 točk     </w:t>
      </w:r>
    </w:p>
    <w:p w:rsidR="00C0243B" w:rsidRDefault="006F0E1C" w:rsidP="00C0243B">
      <w:pPr>
        <w:jc w:val="both"/>
        <w:rPr>
          <w:sz w:val="24"/>
          <w:szCs w:val="24"/>
        </w:rPr>
      </w:pPr>
      <w:r w:rsidRPr="009B31FE">
        <w:rPr>
          <w:b/>
          <w:sz w:val="24"/>
          <w:szCs w:val="24"/>
        </w:rPr>
        <w:t>Najboljši strelec, s šestimi zadetki,</w:t>
      </w:r>
      <w:r w:rsidR="00C0243B" w:rsidRPr="009B31FE">
        <w:rPr>
          <w:b/>
          <w:sz w:val="36"/>
          <w:szCs w:val="36"/>
        </w:rPr>
        <w:t xml:space="preserve"> </w:t>
      </w:r>
      <w:r w:rsidR="009B31FE">
        <w:rPr>
          <w:b/>
          <w:sz w:val="24"/>
          <w:szCs w:val="24"/>
        </w:rPr>
        <w:t>je postal</w:t>
      </w:r>
      <w:r w:rsidRPr="009B31FE">
        <w:rPr>
          <w:b/>
          <w:sz w:val="24"/>
          <w:szCs w:val="24"/>
        </w:rPr>
        <w:t xml:space="preserve"> Luka </w:t>
      </w:r>
      <w:proofErr w:type="spellStart"/>
      <w:r w:rsidRPr="009B31FE">
        <w:rPr>
          <w:b/>
          <w:sz w:val="24"/>
          <w:szCs w:val="24"/>
        </w:rPr>
        <w:t>Ulamec</w:t>
      </w:r>
      <w:proofErr w:type="spellEnd"/>
      <w:r w:rsidRPr="009B31FE">
        <w:rPr>
          <w:b/>
          <w:sz w:val="24"/>
          <w:szCs w:val="24"/>
        </w:rPr>
        <w:t xml:space="preserve"> iz ekipe Gimnazija Jesenice </w:t>
      </w:r>
      <w:r>
        <w:rPr>
          <w:sz w:val="24"/>
          <w:szCs w:val="24"/>
        </w:rPr>
        <w:t>in je pre</w:t>
      </w:r>
      <w:r w:rsidR="00760CCC">
        <w:rPr>
          <w:sz w:val="24"/>
          <w:szCs w:val="24"/>
        </w:rPr>
        <w:t>j</w:t>
      </w:r>
      <w:r>
        <w:rPr>
          <w:sz w:val="24"/>
          <w:szCs w:val="24"/>
        </w:rPr>
        <w:t>el praktično nagrado.</w:t>
      </w:r>
    </w:p>
    <w:p w:rsidR="006F0E1C" w:rsidRDefault="006F0E1C" w:rsidP="00C0243B">
      <w:pPr>
        <w:jc w:val="both"/>
        <w:rPr>
          <w:sz w:val="24"/>
          <w:szCs w:val="24"/>
        </w:rPr>
      </w:pPr>
      <w:r>
        <w:rPr>
          <w:sz w:val="24"/>
          <w:szCs w:val="24"/>
        </w:rPr>
        <w:t>Vsem udeležencem se zahvaljujemo za udeležbo in jim čestitamo za dosežene rezultate.</w:t>
      </w:r>
      <w:r w:rsidR="009B31FE">
        <w:rPr>
          <w:sz w:val="24"/>
          <w:szCs w:val="24"/>
        </w:rPr>
        <w:t xml:space="preserve"> Profesorju Sandiju Savniku iz SGTŠ pa velja zahvala za pripravo igrišča in pomoč pri organizaciji turnirja. Turnir smo posneli in z dijaki EGSŠ (medijski tehnik) bomo izdelali kratek film za popularizacijo dvoranskega hokeja</w:t>
      </w:r>
      <w:r w:rsidR="00631367">
        <w:rPr>
          <w:sz w:val="24"/>
          <w:szCs w:val="24"/>
        </w:rPr>
        <w:t>, kot je bilo dogovorjeno. Pogrešamo namreč tekmovanje za dijake na državnem nivoju.</w:t>
      </w:r>
    </w:p>
    <w:p w:rsidR="006874A8" w:rsidRDefault="006874A8" w:rsidP="00C0243B">
      <w:pPr>
        <w:jc w:val="both"/>
        <w:rPr>
          <w:sz w:val="24"/>
          <w:szCs w:val="24"/>
        </w:rPr>
      </w:pPr>
    </w:p>
    <w:p w:rsidR="00760CCC" w:rsidRPr="00B00DD7" w:rsidRDefault="00760CCC" w:rsidP="00760CCC">
      <w:pPr>
        <w:rPr>
          <w:rFonts w:ascii="Arial" w:hAnsi="Arial" w:cs="Arial"/>
        </w:rPr>
      </w:pPr>
      <w:r w:rsidRPr="00B00DD7">
        <w:rPr>
          <w:rFonts w:ascii="Arial" w:hAnsi="Arial" w:cs="Arial"/>
        </w:rPr>
        <w:t>Vodja tekmovanja:.</w:t>
      </w:r>
      <w:r w:rsidRPr="00B00DD7">
        <w:rPr>
          <w:rFonts w:ascii="Arial" w:hAnsi="Arial" w:cs="Arial"/>
        </w:rPr>
        <w:tab/>
      </w:r>
      <w:r w:rsidRPr="00B00DD7">
        <w:rPr>
          <w:rFonts w:ascii="Arial" w:hAnsi="Arial" w:cs="Arial"/>
        </w:rPr>
        <w:tab/>
      </w:r>
      <w:r w:rsidRPr="00B00DD7">
        <w:rPr>
          <w:rFonts w:ascii="Arial" w:hAnsi="Arial" w:cs="Arial"/>
        </w:rPr>
        <w:tab/>
      </w:r>
      <w:r w:rsidRPr="00B00DD7">
        <w:rPr>
          <w:rFonts w:ascii="Arial" w:hAnsi="Arial" w:cs="Arial"/>
        </w:rPr>
        <w:tab/>
      </w:r>
      <w:r w:rsidRPr="00B00DD7">
        <w:rPr>
          <w:rFonts w:ascii="Arial" w:hAnsi="Arial" w:cs="Arial"/>
        </w:rPr>
        <w:tab/>
        <w:t>Športna zveza Tržič</w:t>
      </w:r>
    </w:p>
    <w:p w:rsidR="00C0243B" w:rsidRPr="00C0243B" w:rsidRDefault="00760CCC" w:rsidP="006874A8">
      <w:pPr>
        <w:rPr>
          <w:b/>
          <w:sz w:val="24"/>
          <w:szCs w:val="24"/>
        </w:rPr>
      </w:pPr>
      <w:r>
        <w:rPr>
          <w:rFonts w:ascii="Arial" w:hAnsi="Arial" w:cs="Arial"/>
        </w:rPr>
        <w:t>Jože Brezavšček</w:t>
      </w:r>
      <w:r w:rsidRPr="00B00DD7">
        <w:rPr>
          <w:rFonts w:ascii="Arial" w:hAnsi="Arial" w:cs="Arial"/>
        </w:rPr>
        <w:t xml:space="preserve">, prof ŠVZ </w:t>
      </w:r>
      <w:r>
        <w:rPr>
          <w:rFonts w:ascii="Arial" w:hAnsi="Arial" w:cs="Arial"/>
        </w:rPr>
        <w:t>na EGSŠ</w:t>
      </w:r>
      <w:r w:rsidRPr="00B00DD7">
        <w:rPr>
          <w:rFonts w:ascii="Arial" w:hAnsi="Arial" w:cs="Arial"/>
        </w:rPr>
        <w:tab/>
      </w:r>
      <w:r w:rsidRPr="00B00DD7">
        <w:rPr>
          <w:rFonts w:ascii="Arial" w:hAnsi="Arial" w:cs="Arial"/>
        </w:rPr>
        <w:tab/>
        <w:t>Biserka Drinovec, vodja PC Gorenjska</w:t>
      </w:r>
      <w:r w:rsidR="00C0243B">
        <w:rPr>
          <w:b/>
          <w:sz w:val="24"/>
          <w:szCs w:val="24"/>
        </w:rPr>
        <w:t xml:space="preserve">                                   </w:t>
      </w:r>
    </w:p>
    <w:sectPr w:rsidR="00C0243B" w:rsidRPr="00C0243B" w:rsidSect="00D66B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9D" w:rsidRDefault="00710B9D" w:rsidP="00760CCC">
      <w:pPr>
        <w:spacing w:after="0" w:line="240" w:lineRule="auto"/>
      </w:pPr>
      <w:r>
        <w:separator/>
      </w:r>
    </w:p>
  </w:endnote>
  <w:endnote w:type="continuationSeparator" w:id="0">
    <w:p w:rsidR="00710B9D" w:rsidRDefault="00710B9D" w:rsidP="0076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9D" w:rsidRDefault="00710B9D" w:rsidP="00760CCC">
      <w:pPr>
        <w:spacing w:after="0" w:line="240" w:lineRule="auto"/>
      </w:pPr>
      <w:r>
        <w:separator/>
      </w:r>
    </w:p>
  </w:footnote>
  <w:footnote w:type="continuationSeparator" w:id="0">
    <w:p w:rsidR="00710B9D" w:rsidRDefault="00710B9D" w:rsidP="0076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CC" w:rsidRDefault="00760CCC" w:rsidP="00760CCC">
    <w:pPr>
      <w:rPr>
        <w:b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-46990</wp:posOffset>
          </wp:positionH>
          <wp:positionV relativeFrom="page">
            <wp:posOffset>231775</wp:posOffset>
          </wp:positionV>
          <wp:extent cx="6188710" cy="596900"/>
          <wp:effectExtent l="19050" t="0" r="2540" b="0"/>
          <wp:wrapNone/>
          <wp:docPr id="3" name="Slika 1" descr="CGP - Sport Mladih in Petrol SPLETNA PASICA 728 x70pix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GP - Sport Mladih in Petrol SPLETNA PASICA 728 x70pix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60CCC" w:rsidRDefault="00760CCC" w:rsidP="00760CCC">
    <w:pPr>
      <w:pStyle w:val="Glava"/>
      <w:ind w:left="-993"/>
    </w:pPr>
  </w:p>
  <w:p w:rsidR="00760CCC" w:rsidRDefault="00760CCC" w:rsidP="00760CCC">
    <w:pPr>
      <w:pStyle w:val="Glava"/>
      <w:ind w:left="-993"/>
    </w:pPr>
  </w:p>
  <w:p w:rsidR="00760CCC" w:rsidRDefault="00760CCC">
    <w:pPr>
      <w:pStyle w:val="Glava"/>
    </w:pPr>
    <w:r>
      <w:t xml:space="preserve">                                </w:t>
    </w:r>
    <w:r>
      <w:rPr>
        <w:noProof/>
        <w:lang w:eastAsia="sl-SI"/>
      </w:rPr>
      <w:drawing>
        <wp:inline distT="0" distB="0" distL="0" distR="0">
          <wp:extent cx="857250" cy="552450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Tahoma" w:hAnsi="Tahoma" w:cs="Tahoma"/>
        <w:b/>
      </w:rPr>
      <w:t xml:space="preserve"> Športna zveza Tržič               </w:t>
    </w:r>
    <w:r>
      <w:rPr>
        <w:noProof/>
        <w:lang w:eastAsia="sl-SI"/>
      </w:rPr>
      <w:drawing>
        <wp:inline distT="0" distB="0" distL="0" distR="0">
          <wp:extent cx="1047750" cy="457200"/>
          <wp:effectExtent l="19050" t="0" r="0" b="0"/>
          <wp:docPr id="2" name="Slika 2" descr="logo_s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s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0D18"/>
    <w:multiLevelType w:val="hybridMultilevel"/>
    <w:tmpl w:val="AE325A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B228E"/>
    <w:rsid w:val="00082754"/>
    <w:rsid w:val="006228E0"/>
    <w:rsid w:val="00631367"/>
    <w:rsid w:val="006874A8"/>
    <w:rsid w:val="006F0E1C"/>
    <w:rsid w:val="00710B9D"/>
    <w:rsid w:val="00760CCC"/>
    <w:rsid w:val="009A7FC2"/>
    <w:rsid w:val="009B228E"/>
    <w:rsid w:val="009B31FE"/>
    <w:rsid w:val="00C0243B"/>
    <w:rsid w:val="00D6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6B96"/>
  </w:style>
  <w:style w:type="paragraph" w:styleId="Naslov1">
    <w:name w:val="heading 1"/>
    <w:basedOn w:val="Navaden"/>
    <w:next w:val="Navaden"/>
    <w:link w:val="Naslov1Znak"/>
    <w:uiPriority w:val="9"/>
    <w:qFormat/>
    <w:rsid w:val="00760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60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60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22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6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0CCC"/>
  </w:style>
  <w:style w:type="paragraph" w:styleId="Noga">
    <w:name w:val="footer"/>
    <w:basedOn w:val="Navaden"/>
    <w:link w:val="NogaZnak"/>
    <w:uiPriority w:val="99"/>
    <w:semiHidden/>
    <w:unhideWhenUsed/>
    <w:rsid w:val="0076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60C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0CC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760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760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760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ezrazmikov">
    <w:name w:val="No Spacing"/>
    <w:uiPriority w:val="1"/>
    <w:qFormat/>
    <w:rsid w:val="00760C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2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Jože</dc:creator>
  <cp:lastModifiedBy>Biserka</cp:lastModifiedBy>
  <cp:revision>4</cp:revision>
  <dcterms:created xsi:type="dcterms:W3CDTF">2014-04-25T12:24:00Z</dcterms:created>
  <dcterms:modified xsi:type="dcterms:W3CDTF">2014-04-25T12:28:00Z</dcterms:modified>
</cp:coreProperties>
</file>